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45FCD">
        <w:rPr>
          <w:rFonts w:ascii="Times New Roman" w:hAnsi="Times New Roman" w:cs="Times New Roman"/>
          <w:b w:val="0"/>
          <w:sz w:val="28"/>
          <w:szCs w:val="28"/>
        </w:rPr>
        <w:t>06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.0</w:t>
      </w:r>
      <w:r w:rsidR="00D45FCD">
        <w:rPr>
          <w:rFonts w:ascii="Times New Roman" w:hAnsi="Times New Roman" w:cs="Times New Roman"/>
          <w:b w:val="0"/>
          <w:sz w:val="28"/>
          <w:szCs w:val="28"/>
        </w:rPr>
        <w:t>6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D45FCD">
        <w:rPr>
          <w:rFonts w:ascii="Times New Roman" w:hAnsi="Times New Roman" w:cs="Times New Roman"/>
          <w:b w:val="0"/>
          <w:sz w:val="28"/>
          <w:szCs w:val="28"/>
        </w:rPr>
        <w:t>4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FD6E67">
        <w:rPr>
          <w:rStyle w:val="FontStyle23"/>
          <w:i w:val="0"/>
          <w:sz w:val="28"/>
          <w:szCs w:val="28"/>
        </w:rPr>
        <w:t>Специалистом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</w:t>
      </w:r>
      <w:proofErr w:type="gramEnd"/>
      <w:r w:rsidR="00FD6E67">
        <w:rPr>
          <w:rStyle w:val="FontStyle22"/>
          <w:sz w:val="28"/>
          <w:szCs w:val="28"/>
        </w:rPr>
        <w:t xml:space="preserve">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D45FCD">
        <w:rPr>
          <w:rStyle w:val="FontStyle22"/>
          <w:sz w:val="28"/>
          <w:szCs w:val="28"/>
        </w:rPr>
        <w:t>06</w:t>
      </w:r>
      <w:r w:rsidRPr="00EA4A6A">
        <w:rPr>
          <w:rStyle w:val="FontStyle22"/>
          <w:sz w:val="28"/>
          <w:szCs w:val="28"/>
        </w:rPr>
        <w:t>.0</w:t>
      </w:r>
      <w:r w:rsidR="00D45FCD">
        <w:rPr>
          <w:rStyle w:val="FontStyle22"/>
          <w:sz w:val="28"/>
          <w:szCs w:val="28"/>
        </w:rPr>
        <w:t>6</w:t>
      </w:r>
      <w:r w:rsidRPr="00EA4A6A">
        <w:rPr>
          <w:rStyle w:val="FontStyle22"/>
          <w:sz w:val="28"/>
          <w:szCs w:val="28"/>
        </w:rPr>
        <w:t xml:space="preserve">.2022 № </w:t>
      </w:r>
      <w:r w:rsidR="00F61ABD">
        <w:rPr>
          <w:rStyle w:val="FontStyle22"/>
          <w:sz w:val="28"/>
          <w:szCs w:val="28"/>
        </w:rPr>
        <w:t>5</w:t>
      </w:r>
      <w:r w:rsidR="00D45FCD">
        <w:rPr>
          <w:rStyle w:val="FontStyle22"/>
          <w:sz w:val="28"/>
          <w:szCs w:val="28"/>
        </w:rPr>
        <w:t>6</w:t>
      </w:r>
      <w:r w:rsidRPr="00EA4A6A">
        <w:rPr>
          <w:rStyle w:val="FontStyle22"/>
          <w:sz w:val="28"/>
          <w:szCs w:val="28"/>
        </w:rPr>
        <w:t xml:space="preserve"> «</w:t>
      </w:r>
      <w:r w:rsidR="00D45FCD" w:rsidRPr="00D45FCD">
        <w:rPr>
          <w:rStyle w:val="FontStyle22"/>
          <w:sz w:val="28"/>
          <w:szCs w:val="28"/>
        </w:rPr>
        <w:t>Об установлении Порядка определения платы за использование земель или земельных участков, находящихся в муниципальной собственности, для возведения гражданами гаражей, являющихся некапитальными сооружениями</w:t>
      </w:r>
      <w:r w:rsidRPr="00EA4A6A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 </w:t>
      </w:r>
      <w:r w:rsidRPr="00EA4A6A">
        <w:rPr>
          <w:rStyle w:val="FontStyle22"/>
          <w:sz w:val="28"/>
          <w:szCs w:val="28"/>
        </w:rPr>
        <w:t xml:space="preserve">постановления администрации Болтовского сельсовета Сузунского района Новосибирской области от </w:t>
      </w:r>
      <w:r w:rsidR="00D45FCD">
        <w:rPr>
          <w:rStyle w:val="FontStyle22"/>
          <w:sz w:val="28"/>
          <w:szCs w:val="28"/>
        </w:rPr>
        <w:t>06</w:t>
      </w:r>
      <w:r w:rsidRPr="00EA4A6A">
        <w:rPr>
          <w:rStyle w:val="FontStyle22"/>
          <w:sz w:val="28"/>
          <w:szCs w:val="28"/>
        </w:rPr>
        <w:t>.0</w:t>
      </w:r>
      <w:r w:rsidR="00D45FCD">
        <w:rPr>
          <w:rStyle w:val="FontStyle22"/>
          <w:sz w:val="28"/>
          <w:szCs w:val="28"/>
        </w:rPr>
        <w:t>6</w:t>
      </w:r>
      <w:r w:rsidRPr="00EA4A6A">
        <w:rPr>
          <w:rStyle w:val="FontStyle22"/>
          <w:sz w:val="28"/>
          <w:szCs w:val="28"/>
        </w:rPr>
        <w:t xml:space="preserve">.2022 № </w:t>
      </w:r>
      <w:r w:rsidR="00F61ABD">
        <w:rPr>
          <w:rStyle w:val="FontStyle22"/>
          <w:sz w:val="28"/>
          <w:szCs w:val="28"/>
        </w:rPr>
        <w:t>5</w:t>
      </w:r>
      <w:r w:rsidR="00D45FCD">
        <w:rPr>
          <w:rStyle w:val="FontStyle22"/>
          <w:sz w:val="28"/>
          <w:szCs w:val="28"/>
        </w:rPr>
        <w:t>7</w:t>
      </w:r>
      <w:r w:rsidRPr="00EA4A6A">
        <w:rPr>
          <w:rStyle w:val="FontStyle22"/>
          <w:sz w:val="28"/>
          <w:szCs w:val="28"/>
        </w:rPr>
        <w:t xml:space="preserve"> «</w:t>
      </w:r>
      <w:r w:rsidR="00D45FCD" w:rsidRPr="00D45FCD">
        <w:rPr>
          <w:rStyle w:val="FontStyle22"/>
          <w:sz w:val="28"/>
          <w:szCs w:val="28"/>
        </w:rPr>
        <w:t>Об утверждении Положения  о служебных командировках муниципальных служащих и работников администрации Болтовского сельсовета Сузунского района Новосибирской области</w:t>
      </w:r>
      <w:r>
        <w:rPr>
          <w:rStyle w:val="FontStyle22"/>
          <w:sz w:val="28"/>
          <w:szCs w:val="28"/>
        </w:rPr>
        <w:t>»</w:t>
      </w:r>
    </w:p>
    <w:p w:rsidR="00FD6E67" w:rsidRDefault="00FD6E67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>В представленн</w:t>
      </w:r>
      <w:r w:rsidR="00A36A1C">
        <w:rPr>
          <w:rStyle w:val="FontStyle22"/>
          <w:sz w:val="28"/>
          <w:szCs w:val="28"/>
        </w:rPr>
        <w:t>ых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постановления</w:t>
      </w:r>
      <w:r w:rsidR="00A36A1C">
        <w:rPr>
          <w:rStyle w:val="FontStyle22"/>
          <w:sz w:val="28"/>
          <w:szCs w:val="28"/>
        </w:rPr>
        <w:t>х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r w:rsidR="00D45FCD" w:rsidRPr="00D45FCD">
        <w:rPr>
          <w:rStyle w:val="FontStyle22"/>
          <w:sz w:val="28"/>
          <w:szCs w:val="28"/>
        </w:rPr>
        <w:t>от 06.06.2022 № 56 «Об установлении Порядка определения платы за использование земель или земельных участков, находящихся в муниципальной собственности, для возведения гражданами гаражей, являющихся некапитальными сооружениями»</w:t>
      </w:r>
      <w:r w:rsidR="00EA4A6A" w:rsidRPr="00EA4A6A">
        <w:rPr>
          <w:rStyle w:val="FontStyle22"/>
          <w:sz w:val="28"/>
          <w:szCs w:val="28"/>
        </w:rPr>
        <w:t>»</w:t>
      </w:r>
      <w:r w:rsidR="00A36A1C">
        <w:rPr>
          <w:rStyle w:val="FontStyle22"/>
          <w:sz w:val="28"/>
          <w:szCs w:val="28"/>
        </w:rPr>
        <w:t xml:space="preserve">, </w:t>
      </w:r>
      <w:r w:rsidR="00D45FCD" w:rsidRPr="00D45FCD">
        <w:rPr>
          <w:rStyle w:val="FontStyle22"/>
          <w:sz w:val="28"/>
          <w:szCs w:val="28"/>
        </w:rPr>
        <w:t>от 06.06.2022 № 57 «Об утверждении Положения  о служебных командировках муниципальных служащих и работников администрации Болтовского сельсовета Сузунского района Новосибирской области»</w:t>
      </w:r>
      <w:bookmarkStart w:id="0" w:name="_GoBack"/>
      <w:bookmarkEnd w:id="0"/>
      <w:r w:rsidR="00A36A1C">
        <w:rPr>
          <w:rStyle w:val="FontStyle22"/>
          <w:sz w:val="28"/>
          <w:szCs w:val="28"/>
        </w:rPr>
        <w:t xml:space="preserve"> -</w:t>
      </w:r>
      <w:r w:rsidR="00EA4A6A" w:rsidRPr="00EA4A6A"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коррупциогенные факторы не выявлены.</w:t>
      </w:r>
      <w:proofErr w:type="gramEnd"/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Специалист администрации</w:t>
      </w:r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7E3860"/>
    <w:rsid w:val="00A36A1C"/>
    <w:rsid w:val="00BC23BA"/>
    <w:rsid w:val="00C33198"/>
    <w:rsid w:val="00D24500"/>
    <w:rsid w:val="00D45FCD"/>
    <w:rsid w:val="00EA4A6A"/>
    <w:rsid w:val="00F61ABD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2023-03-23T08:31:00Z</dcterms:created>
  <dcterms:modified xsi:type="dcterms:W3CDTF">2023-03-23T08:32:00Z</dcterms:modified>
</cp:coreProperties>
</file>